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DF" w:rsidRDefault="00CE67DF" w:rsidP="00FA60CD">
      <w:pPr>
        <w:spacing w:line="360" w:lineRule="auto"/>
      </w:pPr>
    </w:p>
    <w:p w:rsidR="00CE67DF" w:rsidRPr="00CE67DF" w:rsidRDefault="00CE67DF" w:rsidP="00FA60CD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Аналитическая справка</w:t>
      </w:r>
    </w:p>
    <w:p w:rsidR="00CE67DF" w:rsidRPr="00CE67DF" w:rsidRDefault="00CE67DF" w:rsidP="00FA60CD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«Итоги педагогического мониторинга </w:t>
      </w:r>
      <w:proofErr w:type="gramStart"/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конец</w:t>
      </w:r>
      <w:proofErr w:type="gramEnd"/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FA60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в </w:t>
      </w:r>
      <w:r w:rsidR="00FA60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группе</w:t>
      </w:r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  <w:r w:rsidR="00FA60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«Капелька</w:t>
      </w:r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CE67DF" w:rsidRPr="00CE67DF" w:rsidRDefault="00CE67DF" w:rsidP="00FA60C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</w:t>
      </w:r>
      <w:r w:rsidR="00FA60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Pr="00CE67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FA60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Дружинина О.А.</w:t>
      </w:r>
    </w:p>
    <w:p w:rsidR="00CE67DF" w:rsidRPr="00CE67DF" w:rsidRDefault="00CE67DF" w:rsidP="00FA60C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Воспитательн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о-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образовательный процесс в  группе выстроен на основе примерной основной общеобразовательной программы дошкольного образования «От рождения до школы» под редакцией Н. Е. </w:t>
      </w:r>
      <w:proofErr w:type="spell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Вераксы</w:t>
      </w:r>
      <w:proofErr w:type="spell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Т. С. Комаровой, М. А. Васильевой.</w:t>
      </w:r>
    </w:p>
    <w:p w:rsidR="00A06317" w:rsidRDefault="00CE67DF" w:rsidP="00FA60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 целью определения степени освоения детьми образовательной программы и влияния образовательного процесса, организованного в дошкольном учреждении, на развитие детей в 202</w:t>
      </w:r>
      <w:r w:rsidR="00A063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– 202</w:t>
      </w:r>
      <w:r w:rsidR="00A06317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учебном году проводился мониторинг достижения детьми планируемых результатов освоения образовательной программы. </w:t>
      </w:r>
    </w:p>
    <w:p w:rsidR="00CE67DF" w:rsidRDefault="00A06317" w:rsidP="00FA60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Обследование уровня развития проводилось по пяти образовательным областям</w:t>
      </w:r>
      <w:r w:rsidR="00DA30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начало и конец учебного года:</w:t>
      </w:r>
    </w:p>
    <w:p w:rsidR="00DA30D4" w:rsidRDefault="00DA30D4" w:rsidP="00FA60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1-Образовательная область «Социально-коммуникативное развитие»</w:t>
      </w:r>
    </w:p>
    <w:p w:rsidR="00DA30D4" w:rsidRDefault="00DA30D4" w:rsidP="00FA60C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2-Образовательная область «Познавательное развитие»</w:t>
      </w:r>
    </w:p>
    <w:p w:rsidR="00DA30D4" w:rsidRDefault="00DA30D4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3-</w:t>
      </w:r>
      <w:r w:rsidR="00D25AA4">
        <w:rPr>
          <w:rFonts w:ascii="Calibri" w:eastAsia="Times New Roman" w:hAnsi="Calibri" w:cs="Calibri"/>
          <w:color w:val="000000"/>
          <w:lang w:eastAsia="ru-RU"/>
        </w:rPr>
        <w:t>Образовательная область «Речевое развитие»</w:t>
      </w:r>
    </w:p>
    <w:p w:rsidR="00D25AA4" w:rsidRDefault="00D25AA4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4-Образовательная область «Художественно-эстетическое развитие»</w:t>
      </w:r>
    </w:p>
    <w:p w:rsidR="00D25AA4" w:rsidRDefault="00D25AA4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5-Образовательная область «Физическое развитие»</w:t>
      </w:r>
    </w:p>
    <w:p w:rsidR="00D25AA4" w:rsidRDefault="00E00410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Формы диагностической работы:</w:t>
      </w:r>
    </w:p>
    <w:p w:rsidR="00E00410" w:rsidRDefault="00E00410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-Наблюдение за ребенком в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самостоятельной</w:t>
      </w:r>
      <w:proofErr w:type="gramEnd"/>
      <w:r>
        <w:rPr>
          <w:rFonts w:ascii="Calibri" w:eastAsia="Times New Roman" w:hAnsi="Calibri" w:cs="Calibri"/>
          <w:color w:val="000000"/>
          <w:lang w:eastAsia="ru-RU"/>
        </w:rPr>
        <w:t xml:space="preserve"> и совместной деятельности с педагогом</w:t>
      </w:r>
      <w:r w:rsidR="00A7027E">
        <w:rPr>
          <w:rFonts w:ascii="Calibri" w:eastAsia="Times New Roman" w:hAnsi="Calibri" w:cs="Calibri"/>
          <w:color w:val="000000"/>
          <w:lang w:eastAsia="ru-RU"/>
        </w:rPr>
        <w:t>;</w:t>
      </w:r>
    </w:p>
    <w:p w:rsidR="00A7027E" w:rsidRDefault="00A7027E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-Беседы.</w:t>
      </w:r>
    </w:p>
    <w:p w:rsidR="00A7027E" w:rsidRDefault="00A7027E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Периодичность и сроки </w:t>
      </w:r>
      <w:r w:rsidR="00D93102">
        <w:rPr>
          <w:rFonts w:ascii="Calibri" w:eastAsia="Times New Roman" w:hAnsi="Calibri" w:cs="Calibri"/>
          <w:color w:val="000000"/>
          <w:lang w:eastAsia="ru-RU"/>
        </w:rPr>
        <w:t>проведения мониторинга: 2 раза в год (Сентябрь, май)</w:t>
      </w:r>
    </w:p>
    <w:p w:rsidR="00D25AA4" w:rsidRPr="00CE67DF" w:rsidRDefault="00D25AA4" w:rsidP="00FA60C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E67DF" w:rsidRDefault="00CE67DF" w:rsidP="00FA60C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CE67D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1. Образовательная область «Социально – коммуникативное развитие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 </w:t>
      </w:r>
    </w:p>
    <w:p w:rsidR="00F07657" w:rsidRDefault="00F07657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F07657" w:rsidRDefault="00F07657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F07657" w:rsidRDefault="00F07657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F07657" w:rsidRDefault="00F07657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F07657" w:rsidRPr="00CE67DF" w:rsidRDefault="00F07657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horzAnchor="margin" w:tblpXSpec="center" w:tblpY="405"/>
        <w:tblW w:w="106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4075"/>
        <w:gridCol w:w="4075"/>
      </w:tblGrid>
      <w:tr w:rsidR="00CE67DF" w:rsidRPr="00CE67DF" w:rsidTr="00C652AF">
        <w:trPr>
          <w:trHeight w:val="36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Уровни освоения детьми </w:t>
            </w:r>
            <w:proofErr w:type="spellStart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програмных</w:t>
            </w:r>
            <w:proofErr w:type="spellEnd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</w:t>
            </w:r>
          </w:p>
        </w:tc>
      </w:tr>
      <w:tr w:rsidR="00CE67DF" w:rsidRPr="00CE67DF" w:rsidTr="00C652AF">
        <w:trPr>
          <w:trHeight w:val="36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C652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E67DF" w:rsidRPr="00CE67DF" w:rsidTr="00C652AF">
        <w:trPr>
          <w:trHeight w:val="36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652A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E67DF" w:rsidRPr="00CE67DF" w:rsidTr="00C652AF">
        <w:trPr>
          <w:trHeight w:val="360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C652A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Дети усвоили:  нормы и ценности, принятые в обществе, включая моральные и нравственные ценности; способы общения и взаимодействия ребенка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взрослыми и сверстниками во время образовательной и игровой деятельности; научились устанавливать ролевые отношения, создавать игровую обстановку, используя для этого реальные предметы и их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заместители, действовать в реальной и воображаемой игровой ситуации; обогащать тематику и виды игр, игровые действия, сюжеты; стали более самостоятельными, эмоционально отзывчивыми; стали проявлять интерес к игровому экспериментированию; более чётко стали следовать игровым правилам в дидактических, подвижных, развивающих играх; у них сформировалась готовность к совместной деятельности со сверстниками, обогатился опыт игрового взаимодействия;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сформировалось уважительное отношение и чувство принадлежности к своей семье и к сообществу детей и взрослых в организации; позитивные установки к различным видам труда и творчества; основа безопасного поведения в быту, социуме, природе.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Необходимо продолжить работу по развитию игровых умений в режиссёрских играх. Так же необходимо уделить внимание игра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м-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экспериментированиям с различными предметами и материалами.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Рекомендации: 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Индивидуальная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работа с воспитанниками по безопасности поведения.</w:t>
      </w:r>
    </w:p>
    <w:p w:rsidR="00D625BB" w:rsidRDefault="00D625BB" w:rsidP="00FA60C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D625BB" w:rsidRDefault="00D625BB" w:rsidP="00FA60C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D625BB" w:rsidRDefault="00D625BB" w:rsidP="00FA60C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2. Образовательная область «Физическое развитие»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4075"/>
        <w:gridCol w:w="4075"/>
      </w:tblGrid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Уровни освоения детьми </w:t>
            </w:r>
            <w:proofErr w:type="spellStart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програмных</w:t>
            </w:r>
            <w:proofErr w:type="spellEnd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48%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652A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D625BB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Дети стали уверенно и активно выполнять основные элементы техники общеразвивающих упражнений, основных движений, соблюдать правила в подвижных играх и контролировать их выполнение, самостоятельно, проводить подвижные игры и упражнения, стали увереннее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детей улучшились показатели скоростно-силовых качеств, координации, общей выносливости; сформировалась потребность в двигательной активности, интерес к выполнению элементарных правил здорового образа жизни; сформировались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 (вещами личного пользования).</w:t>
      </w:r>
      <w:proofErr w:type="gramEnd"/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 достижения наиболее высоких показателей по образовательной области «Физическое развитие» необходимо организовывать совместную деятельность и самостоятельную двигательную деятельность детей по развитию умений в бросании, ловле, метании; наметить работу по развитию более уверенного и активного выполнения ориентировки в пространстве.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Рекомендации: продолжить работу и летом в данном направлении, планировать 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3. Образовательная область «Художественно - эстетическое развитие»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4075"/>
        <w:gridCol w:w="4075"/>
      </w:tblGrid>
      <w:tr w:rsidR="00CE67DF" w:rsidRPr="00CE67DF" w:rsidTr="00CE67DF">
        <w:trPr>
          <w:trHeight w:val="554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Уровни освоения детьми </w:t>
            </w:r>
            <w:proofErr w:type="spellStart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програмных</w:t>
            </w:r>
            <w:proofErr w:type="spellEnd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39%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D625BB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61%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D625BB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Развивались умения художественно-эстетического восприятия: последовательное рассматривание предметов и произведений, узнавание изображенных предметов и явлений; развивалось умение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 Развивались умения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о-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структурные особенности постройки.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Развивались изобразительно-выразительные умения: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Умение правильно располагать изображение на листе бумаги, выделять главное цветом, размером, расположением на листе; создавать отчетливо основные формы, составлять изображение из нескольких частей, с помощью ритма пятен, геометрических элементов узоре, дети учились подбирать цвет, соответствующий изображаемому предмету; использовать разнообразные цвета; применять цвет как средство выразительности, характера образа. Дети приобрели более чёткие технические умения.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рисовании: умения отбирать при напоминании педагога изобразительные материалы и инструменты, способы изображения в соответствии с создаваемым образом; умения уверенно проводить линии, полосы, кольца, дуги; выполнять штриховку.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аппликации: освоение доступных способов и приемов вырезания и обрывной аппликации; из полос и вырезанных форм составлять изображения 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лепке: освоение некоторых приемов лепки: оттягивание из целого куска, </w:t>
      </w:r>
      <w:proofErr w:type="spell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прищипывание</w:t>
      </w:r>
      <w:proofErr w:type="spell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сглаживание поверхности вылепленных фигур, места соединения частей, скатывание пластилина круговыми движениями рук в шарики, раскатывание прямыми движениями рук в столбики, колбаски, вдавливание середины пластилинового шара, цилиндра при помощи пальцев.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конструировании из готовых геометрических фигур: умения 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форм; из конструктора деталей разного размера: умения выполнять простые постройки; освоение способов замещения форм, придания им устойчивости, прочности, использования перекрытий. Конструирование из бумаги: освоение обобщенных способов складывания различных поделок; приклеивание к основной форме деталей.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Конструирование из природного материала: умения видеть образ в природном материале, составлять образ из частей, использовать для закрепления частей клей, пластилин.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Чтобы достичь лучших результатов, необходимо обратить внимание на развитие умения составлять новый цветовой тон на палитре, накладывать одну краску на другую, передавать в работах некоторые детали;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Рекомендации: шире использовать нетрадиционные техники; создавать на занятиях проблемные ситуации, активизирующие творческое воображение детей («дорисуй», «придумай сам», 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 разной окраски и фактуры, трафареты, раскраски и др.).</w:t>
      </w:r>
      <w:proofErr w:type="gramEnd"/>
    </w:p>
    <w:p w:rsidR="00D625BB" w:rsidRDefault="00D625BB" w:rsidP="00FA60C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D625BB" w:rsidRDefault="00D625BB" w:rsidP="00FA60C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</w:pP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4. Образовательная область «Развитие речи»</w:t>
      </w:r>
    </w:p>
    <w:tbl>
      <w:tblPr>
        <w:tblpPr w:leftFromText="180" w:rightFromText="180" w:horzAnchor="margin" w:tblpXSpec="center" w:tblpY="525"/>
        <w:tblW w:w="10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4075"/>
        <w:gridCol w:w="4075"/>
      </w:tblGrid>
      <w:tr w:rsidR="00CE67DF" w:rsidRPr="00CE67DF" w:rsidTr="00533D32">
        <w:trPr>
          <w:trHeight w:val="36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Уровни освоения детьми </w:t>
            </w:r>
            <w:proofErr w:type="spellStart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програмных</w:t>
            </w:r>
            <w:proofErr w:type="spellEnd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</w:t>
            </w:r>
          </w:p>
        </w:tc>
      </w:tr>
      <w:tr w:rsidR="00CE67DF" w:rsidRPr="00CE67DF" w:rsidTr="00533D32">
        <w:trPr>
          <w:trHeight w:val="36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533D32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CE67DF" w:rsidRPr="00CE67DF" w:rsidTr="00533D32">
        <w:trPr>
          <w:trHeight w:val="36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76%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533D3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E67DF" w:rsidRPr="00CE67DF" w:rsidTr="00533D32">
        <w:trPr>
          <w:trHeight w:val="360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E91CE9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:rsidR="00E91CE9" w:rsidRDefault="00E91CE9" w:rsidP="00FA60C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E91CE9" w:rsidRDefault="00E91CE9" w:rsidP="00FA60C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Обогащен и пополнен активный словарь; развитие связной, грамматически правильной диалогической речи; развитие речевого творчества; развитие звуковой и интонационной культуры речи, фонематического слуха. Основная масса детей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сказок, небольших стихотворений. Заучивают стихотворения наизусть. Могут повторить образцы описания игрушки.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Анализ показал, что не все воспитанники разновозрастной группы владеют речью как средством общения и культуры. Необходимо обратить внимание на развитие умения чистого произношения звуков родного языка, правильного </w:t>
      </w:r>
      <w:proofErr w:type="spell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словопроизношения</w:t>
      </w:r>
      <w:proofErr w:type="spell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использование в речи полных, распространенных простых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составление описательных из 5-6 предложений о предметах и повествовательных рассказов из личного опыта; развитие умения сочинять повествовательные рассказы по игрушкам, картинам; составление описательных загадок об игрушках, объектах природы.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Необходимо обратить внимание на умение осознавать значение некоторых средств языковой и интонационной выразительности для передачи образов героев, отношения к ним и событиям. Многим детям необходимы занятия с логопедом для коррекции речи.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Рекомендации:</w:t>
      </w:r>
    </w:p>
    <w:p w:rsidR="00CE67DF" w:rsidRPr="00CE67DF" w:rsidRDefault="00CE67DF" w:rsidP="00FA60C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Продолжать развивать умение пересказывать сказки, составлять описательные рассказы о предметах и объектах, по картинкам. Необходимо в следующем учебном году продолжать вести работу по обогащению словаря, закреплению умения вести диалоги, монолог, отвечать на вопросы принимать игровые задачи, общаться с взрослыми и сверстниками. Уделять внимание становлению самостоятельности, целенаправленности и саморегуляции собственных действий; приобщать детей к культуре чтения художественной литературы, необходимо больше внимания уделять просветительской работе с родителями воспитанников по вопросам речевого развития.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5. Образовательная область. «Познавательное развитие»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4075"/>
        <w:gridCol w:w="4075"/>
      </w:tblGrid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Уровни освоения детьми </w:t>
            </w:r>
            <w:proofErr w:type="spellStart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програмных</w:t>
            </w:r>
            <w:proofErr w:type="spellEnd"/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задач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процентное соотношение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детей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46%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533D32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533D32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E67DF" w:rsidRPr="00CE67DF" w:rsidTr="00CE67DF">
        <w:trPr>
          <w:trHeight w:val="360"/>
        </w:trPr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Низкий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4%</w:t>
            </w:r>
          </w:p>
        </w:tc>
        <w:tc>
          <w:tcPr>
            <w:tcW w:w="3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E67DF" w:rsidRPr="00CE67DF" w:rsidRDefault="00CE67DF" w:rsidP="00FA60C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67D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Работа по образовательной области была направлена на развитие интересов детей, любознательности и познавательной мотивации; формированию познавательных действий, становлению сознания; развитию воображения и творческой активности;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формированию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части и целом, пространстве и времени, движении и покое, причинах и следствиях, о малой родине и Отечестве, представлений о социокультурных ценностях нашего народа, об </w:t>
      </w: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отечественных традициях и праздниках, о планете Земля как общем доме людей, об особенностях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ее природы,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многообразии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стран и народов мира.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Устанавливают элементарные причинно-следственные связи. Умеют работать по правилу и образцу, слушать взрослого и выполнять его инструкции.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Рекомендации: 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Выводы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Итоговые результаты мониторинга свидетельствуют о достаточном уровне освоения образовательной программы. По итогам проведения мониторинга можно заключить, что: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Следует продолжать работу по освоению и реализации современных педагогических технологий, направленных на развитие детей.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Необходимо больше внимания уделять просветительской работе с родителями воспитанников.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Результаты получены за счет достаточно сформированных предпосылок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CE67DF" w:rsidRPr="00CE67DF" w:rsidRDefault="00CE67DF" w:rsidP="00FA60CD">
      <w:pPr>
        <w:shd w:val="clear" w:color="auto" w:fill="FFFFFF"/>
        <w:spacing w:after="0" w:line="36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Очевиден положительный результат </w:t>
      </w:r>
      <w:proofErr w:type="gramStart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проделанной</w:t>
      </w:r>
      <w:proofErr w:type="gramEnd"/>
      <w:r w:rsidRPr="00CE67DF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работы: различия в высоком, среднем и низком уровне не значительны, знания детей прочные, они способны применять их в повседневной деятельности.</w:t>
      </w:r>
    </w:p>
    <w:p w:rsidR="00CE67DF" w:rsidRDefault="00CE67DF" w:rsidP="00FA60CD">
      <w:pPr>
        <w:spacing w:line="360" w:lineRule="auto"/>
      </w:pPr>
    </w:p>
    <w:sectPr w:rsidR="00CE67DF" w:rsidSect="002F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67DF"/>
    <w:rsid w:val="002F42AD"/>
    <w:rsid w:val="0045258B"/>
    <w:rsid w:val="00533D32"/>
    <w:rsid w:val="00A06317"/>
    <w:rsid w:val="00A7027E"/>
    <w:rsid w:val="00C652AF"/>
    <w:rsid w:val="00CE67DF"/>
    <w:rsid w:val="00D25AA4"/>
    <w:rsid w:val="00D625BB"/>
    <w:rsid w:val="00D93102"/>
    <w:rsid w:val="00DA30D4"/>
    <w:rsid w:val="00E00410"/>
    <w:rsid w:val="00E91CE9"/>
    <w:rsid w:val="00F07657"/>
    <w:rsid w:val="00FA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E67DF"/>
  </w:style>
  <w:style w:type="paragraph" w:customStyle="1" w:styleId="c10">
    <w:name w:val="c10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E67DF"/>
  </w:style>
  <w:style w:type="paragraph" w:customStyle="1" w:styleId="c29">
    <w:name w:val="c29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7DF"/>
  </w:style>
  <w:style w:type="paragraph" w:customStyle="1" w:styleId="c26">
    <w:name w:val="c26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67DF"/>
  </w:style>
  <w:style w:type="paragraph" w:customStyle="1" w:styleId="c23">
    <w:name w:val="c23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E67DF"/>
  </w:style>
  <w:style w:type="paragraph" w:customStyle="1" w:styleId="c25">
    <w:name w:val="c25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67DF"/>
  </w:style>
  <w:style w:type="paragraph" w:customStyle="1" w:styleId="c16">
    <w:name w:val="c16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E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67DF"/>
  </w:style>
  <w:style w:type="character" w:customStyle="1" w:styleId="c0">
    <w:name w:val="c0"/>
    <w:basedOn w:val="a0"/>
    <w:rsid w:val="00CE6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2023-10-17T02:14:00Z</dcterms:created>
  <dcterms:modified xsi:type="dcterms:W3CDTF">2023-10-17T02:32:00Z</dcterms:modified>
</cp:coreProperties>
</file>